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A654C">
      <w:pPr>
        <w:pStyle w:val="3"/>
        <w:keepNext w:val="0"/>
        <w:keepLines w:val="0"/>
        <w:widowControl/>
        <w:suppressLineNumbers w:val="0"/>
        <w:spacing w:before="75" w:beforeAutospacing="0" w:after="75" w:afterAutospacing="0"/>
        <w:ind w:left="0" w:right="0" w:firstLine="0"/>
        <w:jc w:val="center"/>
        <w:rPr>
          <w:sz w:val="32"/>
          <w:szCs w:val="32"/>
        </w:rPr>
      </w:pPr>
      <w:r>
        <w:rPr>
          <w:rFonts w:hint="eastAsia" w:ascii="宋体" w:hAnsi="宋体" w:eastAsia="宋体" w:cs="宋体"/>
          <w:spacing w:val="0"/>
          <w:sz w:val="32"/>
          <w:szCs w:val="32"/>
          <w:lang w:val="en-US" w:eastAsia="zh-CN"/>
        </w:rPr>
        <w:t>2024-2025年医疗垃圾转运及处置</w:t>
      </w:r>
      <w:r>
        <w:rPr>
          <w:rFonts w:hint="eastAsia" w:ascii="宋体" w:hAnsi="宋体" w:eastAsia="宋体" w:cs="宋体"/>
          <w:spacing w:val="0"/>
          <w:sz w:val="32"/>
          <w:szCs w:val="32"/>
        </w:rPr>
        <w:t>技术和服务要求</w:t>
      </w:r>
    </w:p>
    <w:p w14:paraId="311DDB57">
      <w:pPr>
        <w:pStyle w:val="3"/>
        <w:keepNext w:val="0"/>
        <w:keepLines w:val="0"/>
        <w:widowControl/>
        <w:suppressLineNumbers w:val="0"/>
        <w:spacing w:line="360" w:lineRule="atLeast"/>
        <w:ind w:left="0" w:firstLine="285"/>
        <w:rPr>
          <w:rFonts w:hint="eastAsia" w:ascii="微软雅黑" w:hAnsi="微软雅黑" w:eastAsia="微软雅黑" w:cs="微软雅黑"/>
          <w:sz w:val="27"/>
          <w:szCs w:val="27"/>
        </w:rPr>
      </w:pPr>
      <w:r>
        <w:rPr>
          <w:rStyle w:val="6"/>
          <w:rFonts w:hint="eastAsia" w:ascii="宋体" w:hAnsi="宋体" w:eastAsia="宋体" w:cs="宋体"/>
          <w:sz w:val="27"/>
          <w:szCs w:val="27"/>
        </w:rPr>
        <w:t>（一）服务范围</w:t>
      </w:r>
    </w:p>
    <w:p w14:paraId="4D8E1DDE">
      <w:pPr>
        <w:pStyle w:val="3"/>
        <w:keepNext w:val="0"/>
        <w:keepLines w:val="0"/>
        <w:widowControl/>
        <w:suppressLineNumbers w:val="0"/>
        <w:spacing w:line="360" w:lineRule="atLeast"/>
        <w:ind w:left="0" w:firstLine="285"/>
        <w:rPr>
          <w:rFonts w:hint="eastAsia" w:ascii="微软雅黑" w:hAnsi="微软雅黑" w:eastAsia="微软雅黑" w:cs="微软雅黑"/>
          <w:color w:val="000000" w:themeColor="text1"/>
          <w:sz w:val="27"/>
          <w:szCs w:val="27"/>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1、按中华人民共和国国务院令第380号《医疗废物管理条例》“第十九条、医疗卫生机构应当根据就近集中处置的原则，及时将医疗废物交由医疗废物集中处置单位处置”。</w:t>
      </w:r>
    </w:p>
    <w:p w14:paraId="5DD640C2">
      <w:pPr>
        <w:widowControl/>
        <w:spacing w:before="120" w:beforeLines="50" w:after="120" w:afterLines="50" w:line="360" w:lineRule="auto"/>
        <w:ind w:firstLine="240" w:firstLineChars="100"/>
        <w:jc w:val="left"/>
        <w:rPr>
          <w:rFonts w:hint="eastAsia" w:ascii="微软雅黑" w:hAnsi="微软雅黑" w:cs="微软雅黑" w:eastAsiaTheme="minorEastAsia"/>
          <w:color w:val="000000" w:themeColor="text1"/>
          <w:sz w:val="27"/>
          <w:szCs w:val="27"/>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b w:val="0"/>
          <w:bCs/>
          <w:color w:val="000000" w:themeColor="text1"/>
          <w:kern w:val="0"/>
          <w:sz w:val="24"/>
          <w:szCs w:val="24"/>
          <w:highlight w:val="none"/>
          <w14:textFill>
            <w14:solidFill>
              <w14:schemeClr w14:val="tx1"/>
            </w14:solidFill>
          </w14:textFill>
        </w:rPr>
        <w:t>医疗垃圾回收时间按厦门市疾病控制中心之规定要求，保证</w:t>
      </w:r>
      <w:r>
        <w:rPr>
          <w:rFonts w:hint="eastAsia" w:ascii="宋体" w:hAnsi="宋体"/>
          <w:b w:val="0"/>
          <w:bCs/>
          <w:color w:val="000000" w:themeColor="text1"/>
          <w:kern w:val="0"/>
          <w:sz w:val="24"/>
          <w:szCs w:val="24"/>
          <w:highlight w:val="none"/>
          <w:lang w:val="en-US" w:eastAsia="zh-CN"/>
          <w14:textFill>
            <w14:solidFill>
              <w14:schemeClr w14:val="tx1"/>
            </w14:solidFill>
          </w14:textFill>
        </w:rPr>
        <w:t>48</w:t>
      </w:r>
      <w:r>
        <w:rPr>
          <w:rFonts w:hint="eastAsia" w:ascii="宋体" w:hAnsi="宋体"/>
          <w:b w:val="0"/>
          <w:bCs/>
          <w:color w:val="000000" w:themeColor="text1"/>
          <w:kern w:val="0"/>
          <w:sz w:val="24"/>
          <w:szCs w:val="24"/>
          <w:highlight w:val="none"/>
          <w14:textFill>
            <w14:solidFill>
              <w14:schemeClr w14:val="tx1"/>
            </w14:solidFill>
          </w14:textFill>
        </w:rPr>
        <w:t>小时内至少回收清运一次</w:t>
      </w:r>
      <w:r>
        <w:rPr>
          <w:rFonts w:hint="eastAsia" w:ascii="宋体" w:hAnsi="宋体"/>
          <w:b w:val="0"/>
          <w:bCs/>
          <w:color w:val="000000" w:themeColor="text1"/>
          <w:kern w:val="0"/>
          <w:sz w:val="24"/>
          <w:szCs w:val="24"/>
          <w:highlight w:val="none"/>
          <w:lang w:eastAsia="zh-CN"/>
          <w14:textFill>
            <w14:solidFill>
              <w14:schemeClr w14:val="tx1"/>
            </w14:solidFill>
          </w14:textFill>
        </w:rPr>
        <w:t>。</w:t>
      </w:r>
    </w:p>
    <w:p w14:paraId="77DD3195">
      <w:pPr>
        <w:widowControl/>
        <w:spacing w:before="120" w:beforeLines="50" w:after="120" w:afterLines="50" w:line="360" w:lineRule="auto"/>
        <w:ind w:firstLine="240" w:firstLineChars="100"/>
        <w:jc w:val="left"/>
        <w:rPr>
          <w:rFonts w:hint="eastAsia" w:ascii="微软雅黑" w:hAnsi="微软雅黑" w:eastAsia="微软雅黑" w:cs="微软雅黑"/>
          <w:color w:val="000000" w:themeColor="text1"/>
          <w:sz w:val="27"/>
          <w:szCs w:val="27"/>
          <w14:textFill>
            <w14:solidFill>
              <w14:schemeClr w14:val="tx1"/>
            </w14:solidFill>
          </w14:textFill>
        </w:rPr>
      </w:pPr>
      <w:r>
        <w:rPr>
          <w:rFonts w:hint="eastAsia" w:ascii="宋体" w:hAnsi="宋体"/>
          <w:b w:val="0"/>
          <w:bCs/>
          <w:color w:val="000000" w:themeColor="text1"/>
          <w:kern w:val="0"/>
          <w:sz w:val="24"/>
          <w:szCs w:val="24"/>
          <w:highlight w:val="none"/>
          <w14:textFill>
            <w14:solidFill>
              <w14:schemeClr w14:val="tx1"/>
            </w14:solidFill>
          </w14:textFill>
        </w:rPr>
        <w:t>3</w:t>
      </w:r>
      <w:r>
        <w:rPr>
          <w:rFonts w:hint="eastAsia" w:ascii="宋体" w:hAnsi="宋体"/>
          <w:b w:val="0"/>
          <w:bCs/>
          <w:color w:val="000000" w:themeColor="text1"/>
          <w:kern w:val="0"/>
          <w:sz w:val="24"/>
          <w:szCs w:val="24"/>
          <w:highlight w:val="none"/>
          <w:lang w:eastAsia="zh-CN"/>
          <w14:textFill>
            <w14:solidFill>
              <w14:schemeClr w14:val="tx1"/>
            </w14:solidFill>
          </w14:textFill>
        </w:rPr>
        <w:t>、</w:t>
      </w:r>
      <w:r>
        <w:rPr>
          <w:rFonts w:hint="eastAsia" w:ascii="宋体" w:hAnsi="宋体"/>
          <w:b w:val="0"/>
          <w:bCs/>
          <w:color w:val="000000" w:themeColor="text1"/>
          <w:kern w:val="0"/>
          <w:sz w:val="24"/>
          <w:szCs w:val="24"/>
          <w:highlight w:val="none"/>
          <w14:textFill>
            <w14:solidFill>
              <w14:schemeClr w14:val="tx1"/>
            </w14:solidFill>
          </w14:textFill>
        </w:rPr>
        <w:t>成交供应商要负责按实际需求向医疗单位提供有规定标识的专用医疗垃圾周转箱、有规定标识的黄色垃圾袋，保证每天有满足够病房、门诊及医技科室回收的医疗垃圾专用周转箱、周转箱套袋，大号、小号不同型号的医疗垃圾桶专用袋。保证每月提供大号医疗垃圾专用袋15000个、小号医疗垃圾专用袋13000万个、医疗垃圾专用周转箱每天200个、周转箱套袋每月3000个</w:t>
      </w:r>
      <w:r>
        <w:rPr>
          <w:rFonts w:hint="eastAsia" w:ascii="宋体" w:hAnsi="宋体"/>
          <w:b w:val="0"/>
          <w:bCs/>
          <w:color w:val="000000" w:themeColor="text1"/>
          <w:kern w:val="0"/>
          <w:sz w:val="24"/>
          <w:szCs w:val="24"/>
          <w:highlight w:val="none"/>
          <w:lang w:eastAsia="zh-CN"/>
          <w14:textFill>
            <w14:solidFill>
              <w14:schemeClr w14:val="tx1"/>
            </w14:solidFill>
          </w14:textFill>
        </w:rPr>
        <w:t>，</w:t>
      </w:r>
      <w:r>
        <w:rPr>
          <w:rFonts w:hint="eastAsia" w:ascii="宋体" w:hAnsi="宋体"/>
          <w:b w:val="0"/>
          <w:bCs/>
          <w:color w:val="000000" w:themeColor="text1"/>
          <w:kern w:val="0"/>
          <w:sz w:val="24"/>
          <w:szCs w:val="24"/>
          <w:highlight w:val="none"/>
          <w14:textFill>
            <w14:solidFill>
              <w14:schemeClr w14:val="tx1"/>
            </w14:solidFill>
          </w14:textFill>
        </w:rPr>
        <w:t>并根据医院床位数和业务量的增加相应增加。</w:t>
      </w:r>
    </w:p>
    <w:p w14:paraId="022075C8">
      <w:pPr>
        <w:pStyle w:val="3"/>
        <w:keepNext w:val="0"/>
        <w:keepLines w:val="0"/>
        <w:widowControl/>
        <w:suppressLineNumbers w:val="0"/>
        <w:spacing w:line="360" w:lineRule="atLeast"/>
        <w:ind w:left="0" w:firstLine="285"/>
        <w:rPr>
          <w:rFonts w:hint="eastAsia" w:ascii="微软雅黑" w:hAnsi="微软雅黑" w:eastAsia="微软雅黑" w:cs="微软雅黑"/>
          <w:color w:val="000000" w:themeColor="text1"/>
          <w:sz w:val="27"/>
          <w:szCs w:val="27"/>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成交供应商保证做好每日的医疗垃圾交接工作，每次病理废液、病理标本、胎盘交接清点，胎盘交接每次清运间隔不超过48小时。保证处置单位转运车在转运途中不出现遗漏、泄漏事故并有相应的监管措施。必须有符合要求的专用运输转运车，有符合环保要求的处置设施。</w:t>
      </w:r>
    </w:p>
    <w:p w14:paraId="67E2EB88">
      <w:pPr>
        <w:pStyle w:val="3"/>
        <w:keepNext w:val="0"/>
        <w:keepLines w:val="0"/>
        <w:widowControl/>
        <w:suppressLineNumbers w:val="0"/>
        <w:spacing w:line="360" w:lineRule="atLeast"/>
        <w:ind w:left="0" w:firstLine="285"/>
        <w:rPr>
          <w:rFonts w:hint="eastAsia" w:ascii="微软雅黑" w:hAnsi="微软雅黑" w:eastAsia="微软雅黑" w:cs="微软雅黑"/>
          <w:color w:val="000000" w:themeColor="text1"/>
          <w:sz w:val="27"/>
          <w:szCs w:val="27"/>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5、交接医疗废物时，成交供应商应按有关规定将相应车辆停放于采购人指 定的专用车位，并且指定专人在岗与采购人进行交接。对交由成交供 应商处置的医疗废物应过秤计量，由双方人员在医疗废物转移联单上签字确认，并作为日后统计核对的依据。</w:t>
      </w:r>
    </w:p>
    <w:p w14:paraId="21207911">
      <w:pPr>
        <w:pStyle w:val="3"/>
        <w:keepNext w:val="0"/>
        <w:keepLines w:val="0"/>
        <w:widowControl/>
        <w:suppressLineNumbers w:val="0"/>
        <w:spacing w:line="360" w:lineRule="atLeast"/>
        <w:ind w:left="0" w:firstLine="285"/>
        <w:rPr>
          <w:rFonts w:hint="eastAsia" w:ascii="微软雅黑" w:hAnsi="微软雅黑" w:eastAsia="微软雅黑" w:cs="微软雅黑"/>
          <w:color w:val="000000" w:themeColor="text1"/>
          <w:sz w:val="27"/>
          <w:szCs w:val="27"/>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6、报价人按照法律法规和上级主管机构的指导不断提高对医疗废物的管理水平，特别是针对容易流向社会的塑料，胎盘等，应通过协商，联络及确认后，与采购人共同采取措施确保医疗废物不流向社会。</w:t>
      </w:r>
    </w:p>
    <w:p w14:paraId="7F8E0542">
      <w:pPr>
        <w:pStyle w:val="3"/>
        <w:keepNext w:val="0"/>
        <w:keepLines w:val="0"/>
        <w:widowControl/>
        <w:suppressLineNumbers w:val="0"/>
        <w:spacing w:line="360" w:lineRule="atLeast"/>
        <w:ind w:left="0" w:firstLine="285"/>
        <w:rPr>
          <w:rFonts w:hint="eastAsia" w:ascii="微软雅黑" w:hAnsi="微软雅黑" w:eastAsia="微软雅黑" w:cs="微软雅黑"/>
          <w:color w:val="000000" w:themeColor="text1"/>
          <w:sz w:val="27"/>
          <w:szCs w:val="27"/>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7、报价人应按国家有关危险废物相关规定实施运输并安全处置采购人交付的医疗废物，因供应 商过错使医疗废物处置过程中对周边环境造成二次污染及安全卫生事故的，由成交供应商自行承担相应的法律责任。</w:t>
      </w:r>
    </w:p>
    <w:p w14:paraId="6DBB4EBD">
      <w:pPr>
        <w:pStyle w:val="3"/>
        <w:keepNext w:val="0"/>
        <w:keepLines w:val="0"/>
        <w:widowControl/>
        <w:suppressLineNumbers w:val="0"/>
        <w:spacing w:line="360" w:lineRule="atLeast"/>
        <w:ind w:left="0" w:firstLine="285"/>
        <w:rPr>
          <w:rFonts w:hint="eastAsia" w:ascii="微软雅黑" w:hAnsi="微软雅黑" w:eastAsia="微软雅黑" w:cs="微软雅黑"/>
          <w:color w:val="000000" w:themeColor="text1"/>
          <w:sz w:val="27"/>
          <w:szCs w:val="27"/>
          <w14:textFill>
            <w14:solidFill>
              <w14:schemeClr w14:val="tx1"/>
            </w14:solidFill>
          </w14:textFill>
        </w:rPr>
      </w:pPr>
      <w:r>
        <w:rPr>
          <w:rStyle w:val="6"/>
          <w:rFonts w:hint="eastAsia" w:ascii="宋体" w:hAnsi="宋体" w:eastAsia="宋体" w:cs="宋体"/>
          <w:color w:val="000000" w:themeColor="text1"/>
          <w:sz w:val="27"/>
          <w:szCs w:val="27"/>
          <w14:textFill>
            <w14:solidFill>
              <w14:schemeClr w14:val="tx1"/>
            </w14:solidFill>
          </w14:textFill>
        </w:rPr>
        <w:t>(二)床位及投标报价要求：</w:t>
      </w:r>
    </w:p>
    <w:p w14:paraId="1153C312">
      <w:pPr>
        <w:pStyle w:val="3"/>
        <w:keepNext w:val="0"/>
        <w:keepLines w:val="0"/>
        <w:widowControl/>
        <w:suppressLineNumbers w:val="0"/>
        <w:spacing w:line="360" w:lineRule="atLeast"/>
        <w:ind w:left="0" w:firstLine="285"/>
        <w:rPr>
          <w:rFonts w:hint="eastAsia" w:ascii="微软雅黑" w:hAnsi="微软雅黑" w:eastAsia="微软雅黑" w:cs="微软雅黑"/>
          <w:color w:val="000000" w:themeColor="text1"/>
          <w:sz w:val="27"/>
          <w:szCs w:val="27"/>
          <w14:textFill>
            <w14:solidFill>
              <w14:schemeClr w14:val="tx1"/>
            </w14:solidFill>
          </w14:textFill>
        </w:rPr>
      </w:pPr>
      <w:r>
        <w:rPr>
          <w:rFonts w:hint="eastAsia" w:ascii="宋体" w:hAnsi="宋体" w:eastAsia="宋体" w:cs="宋体"/>
          <w:color w:val="000000" w:themeColor="text1"/>
          <w:sz w:val="27"/>
          <w:szCs w:val="27"/>
          <w14:textFill>
            <w14:solidFill>
              <w14:schemeClr w14:val="tx1"/>
            </w14:solidFill>
          </w14:textFill>
        </w:rPr>
        <w:t>1、</w:t>
      </w:r>
      <w:r>
        <w:rPr>
          <w:rFonts w:hint="eastAsia" w:cs="宋体"/>
          <w:color w:val="000000" w:themeColor="text1"/>
          <w:highlight w:val="none"/>
          <w:lang w:val="en-US" w:eastAsia="zh-CN"/>
          <w14:textFill>
            <w14:solidFill>
              <w14:schemeClr w14:val="tx1"/>
            </w14:solidFill>
          </w14:textFill>
        </w:rPr>
        <w:t>根据《厦门市发展和改革委员会关于调整医疗废物处置标准及相关事项的通知》（厦发改收费【2023】649号）医疗废物处置标准及计量方式，第一阶段：有固定床位数的医疗机构，按床位数进行收费，3元/床*日。</w:t>
      </w:r>
    </w:p>
    <w:p w14:paraId="6AB3B2F4">
      <w:pPr>
        <w:pStyle w:val="3"/>
        <w:keepNext w:val="0"/>
        <w:keepLines w:val="0"/>
        <w:widowControl/>
        <w:suppressLineNumbers w:val="0"/>
        <w:spacing w:line="360" w:lineRule="atLeast"/>
        <w:ind w:left="0" w:firstLine="285"/>
        <w:rPr>
          <w:rFonts w:hint="eastAsia" w:ascii="微软雅黑" w:hAnsi="微软雅黑" w:eastAsia="微软雅黑" w:cs="微软雅黑"/>
          <w:color w:val="000000" w:themeColor="text1"/>
          <w:sz w:val="27"/>
          <w:szCs w:val="27"/>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2、价格按</w:t>
      </w:r>
      <w:r>
        <w:rPr>
          <w:rFonts w:hint="eastAsia" w:cs="宋体"/>
          <w:color w:val="000000" w:themeColor="text1"/>
          <w:highlight w:val="none"/>
          <w:lang w:val="en-US" w:eastAsia="zh-CN"/>
          <w14:textFill>
            <w14:solidFill>
              <w14:schemeClr w14:val="tx1"/>
            </w14:solidFill>
          </w14:textFill>
        </w:rPr>
        <w:t>《厦门市发展和改革委员会关于调整医疗废物处置标准及相关事项的通知》（厦发改收费【2023】649号）</w:t>
      </w:r>
      <w:r>
        <w:rPr>
          <w:rFonts w:hint="eastAsia" w:ascii="宋体" w:hAnsi="宋体" w:eastAsia="宋体" w:cs="宋体"/>
          <w:color w:val="000000" w:themeColor="text1"/>
          <w:sz w:val="24"/>
          <w:szCs w:val="24"/>
          <w14:textFill>
            <w14:solidFill>
              <w14:schemeClr w14:val="tx1"/>
            </w14:solidFill>
          </w14:textFill>
        </w:rPr>
        <w:t>文规定的限价执行。</w:t>
      </w:r>
    </w:p>
    <w:p w14:paraId="36FCBFFF">
      <w:pPr>
        <w:pStyle w:val="3"/>
        <w:keepNext w:val="0"/>
        <w:keepLines w:val="0"/>
        <w:widowControl/>
        <w:suppressLineNumbers w:val="0"/>
        <w:spacing w:line="360" w:lineRule="atLeast"/>
        <w:ind w:left="0" w:firstLine="285"/>
        <w:rPr>
          <w:rFonts w:hint="eastAsia" w:ascii="微软雅黑" w:hAnsi="微软雅黑" w:eastAsia="微软雅黑" w:cs="微软雅黑"/>
          <w:color w:val="000000" w:themeColor="text1"/>
          <w:sz w:val="27"/>
          <w:szCs w:val="27"/>
          <w14:textFill>
            <w14:solidFill>
              <w14:schemeClr w14:val="tx1"/>
            </w14:solidFill>
          </w14:textFill>
        </w:rPr>
      </w:pPr>
      <w:r>
        <w:rPr>
          <w:rStyle w:val="6"/>
          <w:rFonts w:hint="eastAsia" w:ascii="宋体" w:hAnsi="宋体" w:eastAsia="宋体" w:cs="宋体"/>
          <w:color w:val="000000" w:themeColor="text1"/>
          <w:sz w:val="27"/>
          <w:szCs w:val="27"/>
          <w14:textFill>
            <w14:solidFill>
              <w14:schemeClr w14:val="tx1"/>
            </w14:solidFill>
          </w14:textFill>
        </w:rPr>
        <w:t>（三）资格要求</w:t>
      </w:r>
    </w:p>
    <w:p w14:paraId="34CF79C9">
      <w:pPr>
        <w:pStyle w:val="3"/>
        <w:keepNext w:val="0"/>
        <w:keepLines w:val="0"/>
        <w:widowControl/>
        <w:suppressLineNumbers w:val="0"/>
        <w:spacing w:line="360" w:lineRule="atLeast"/>
        <w:ind w:left="0" w:firstLine="285"/>
        <w:rPr>
          <w:rFonts w:hint="eastAsia" w:ascii="微软雅黑" w:hAnsi="微软雅黑" w:eastAsia="微软雅黑" w:cs="微软雅黑"/>
          <w:color w:val="000000" w:themeColor="text1"/>
          <w:sz w:val="27"/>
          <w:szCs w:val="27"/>
          <w14:textFill>
            <w14:solidFill>
              <w14:schemeClr w14:val="tx1"/>
            </w14:solidFill>
          </w14:textFill>
        </w:rPr>
      </w:pPr>
      <w:r>
        <w:rPr>
          <w:rStyle w:val="6"/>
          <w:rFonts w:hint="eastAsia" w:ascii="宋体" w:hAnsi="宋体" w:eastAsia="宋体" w:cs="宋体"/>
          <w:color w:val="000000" w:themeColor="text1"/>
          <w:sz w:val="27"/>
          <w:szCs w:val="27"/>
          <w14:textFill>
            <w14:solidFill>
              <w14:schemeClr w14:val="tx1"/>
            </w14:solidFill>
          </w14:textFill>
        </w:rPr>
        <w:t>★1、具备环保主管部门批准的《危险废物经营许可证》，提供证书扫描件。</w:t>
      </w:r>
    </w:p>
    <w:p w14:paraId="2899B3E7">
      <w:pPr>
        <w:pStyle w:val="3"/>
        <w:keepNext w:val="0"/>
        <w:keepLines w:val="0"/>
        <w:widowControl/>
        <w:suppressLineNumbers w:val="0"/>
        <w:spacing w:line="360" w:lineRule="atLeast"/>
        <w:ind w:left="0" w:firstLine="285"/>
        <w:rPr>
          <w:rFonts w:hint="eastAsia" w:ascii="微软雅黑" w:hAnsi="微软雅黑" w:eastAsia="微软雅黑" w:cs="微软雅黑"/>
          <w:color w:val="000000" w:themeColor="text1"/>
          <w:sz w:val="27"/>
          <w:szCs w:val="27"/>
          <w14:textFill>
            <w14:solidFill>
              <w14:schemeClr w14:val="tx1"/>
            </w14:solidFill>
          </w14:textFill>
        </w:rPr>
      </w:pPr>
      <w:r>
        <w:rPr>
          <w:rStyle w:val="6"/>
          <w:rFonts w:hint="eastAsia" w:ascii="宋体" w:hAnsi="宋体" w:eastAsia="宋体" w:cs="宋体"/>
          <w:color w:val="000000" w:themeColor="text1"/>
          <w:sz w:val="27"/>
          <w:szCs w:val="27"/>
          <w14:textFill>
            <w14:solidFill>
              <w14:schemeClr w14:val="tx1"/>
            </w14:solidFill>
          </w14:textFill>
        </w:rPr>
        <w:t>（四）技术服务要求</w:t>
      </w:r>
    </w:p>
    <w:p w14:paraId="32664388">
      <w:pPr>
        <w:pStyle w:val="3"/>
        <w:keepNext w:val="0"/>
        <w:keepLines w:val="0"/>
        <w:widowControl/>
        <w:suppressLineNumbers w:val="0"/>
        <w:spacing w:line="360" w:lineRule="atLeast"/>
        <w:ind w:left="0" w:firstLine="285"/>
        <w:rPr>
          <w:rFonts w:hint="eastAsia" w:ascii="微软雅黑" w:hAnsi="微软雅黑" w:eastAsia="微软雅黑" w:cs="微软雅黑"/>
          <w:color w:val="000000" w:themeColor="text1"/>
          <w:sz w:val="27"/>
          <w:szCs w:val="27"/>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1、成交供应商务必遵守医院的规章制度，服从医院管理和监督。</w:t>
      </w:r>
    </w:p>
    <w:p w14:paraId="1BB088A4">
      <w:pPr>
        <w:pStyle w:val="3"/>
        <w:keepNext w:val="0"/>
        <w:keepLines w:val="0"/>
        <w:widowControl/>
        <w:suppressLineNumbers w:val="0"/>
        <w:spacing w:line="360" w:lineRule="atLeast"/>
        <w:ind w:left="0" w:firstLine="285"/>
        <w:rPr>
          <w:rFonts w:hint="eastAsia" w:ascii="微软雅黑" w:hAnsi="微软雅黑" w:eastAsia="微软雅黑" w:cs="微软雅黑"/>
          <w:color w:val="000000" w:themeColor="text1"/>
          <w:sz w:val="27"/>
          <w:szCs w:val="27"/>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2、成交供应商严格按照国家法律规定以及国家卫生健康委员会、福建省卫生健康委员会、环保部门等相关单位规定，做好回收清运处置工作，确保清运处置合法合规，高效安全。</w:t>
      </w:r>
    </w:p>
    <w:p w14:paraId="529B309B">
      <w:pPr>
        <w:pStyle w:val="3"/>
        <w:keepNext w:val="0"/>
        <w:keepLines w:val="0"/>
        <w:widowControl/>
        <w:suppressLineNumbers w:val="0"/>
        <w:spacing w:line="360" w:lineRule="atLeast"/>
        <w:ind w:left="0" w:firstLine="285"/>
        <w:rPr>
          <w:rFonts w:hint="eastAsia" w:ascii="微软雅黑" w:hAnsi="微软雅黑" w:eastAsia="微软雅黑" w:cs="微软雅黑"/>
          <w:color w:val="000000" w:themeColor="text1"/>
          <w:sz w:val="27"/>
          <w:szCs w:val="27"/>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3、成交供应商必须无条件配合采购人日常工作中可能出现的应急突发事件或上级部门检查时的配合工作，服从采购人安排，并不得要求任何补偿。</w:t>
      </w:r>
    </w:p>
    <w:p w14:paraId="44D80001">
      <w:pPr>
        <w:pStyle w:val="3"/>
        <w:keepNext w:val="0"/>
        <w:keepLines w:val="0"/>
        <w:widowControl/>
        <w:suppressLineNumbers w:val="0"/>
        <w:spacing w:line="360" w:lineRule="atLeast"/>
        <w:ind w:left="0" w:firstLine="285"/>
        <w:rPr>
          <w:rFonts w:hint="eastAsia" w:ascii="微软雅黑" w:hAnsi="微软雅黑" w:eastAsia="微软雅黑" w:cs="微软雅黑"/>
          <w:color w:val="000000" w:themeColor="text1"/>
          <w:sz w:val="27"/>
          <w:szCs w:val="27"/>
          <w14:textFill>
            <w14:solidFill>
              <w14:schemeClr w14:val="tx1"/>
            </w14:solidFill>
          </w14:textFill>
        </w:rPr>
      </w:pPr>
      <w:r>
        <w:rPr>
          <w:rStyle w:val="6"/>
          <w:rFonts w:hint="eastAsia" w:ascii="宋体" w:hAnsi="宋体" w:eastAsia="宋体" w:cs="宋体"/>
          <w:color w:val="000000" w:themeColor="text1"/>
          <w:sz w:val="27"/>
          <w:szCs w:val="27"/>
          <w14:textFill>
            <w14:solidFill>
              <w14:schemeClr w14:val="tx1"/>
            </w14:solidFill>
          </w14:textFill>
        </w:rPr>
        <w:t>★4、承诺医院的医疗垃圾回收工作按照厦门市环保局、厦门市卫健委、医院院感部的要求执行。</w:t>
      </w:r>
    </w:p>
    <w:p w14:paraId="7CC14C3E">
      <w:pPr>
        <w:pStyle w:val="3"/>
        <w:keepNext w:val="0"/>
        <w:keepLines w:val="0"/>
        <w:widowControl/>
        <w:suppressLineNumbers w:val="0"/>
        <w:spacing w:line="360" w:lineRule="atLeast"/>
        <w:ind w:left="0" w:firstLine="285"/>
        <w:rPr>
          <w:rFonts w:hint="eastAsia" w:ascii="微软雅黑" w:hAnsi="微软雅黑" w:eastAsia="微软雅黑" w:cs="微软雅黑"/>
          <w:color w:val="000000" w:themeColor="text1"/>
          <w:sz w:val="27"/>
          <w:szCs w:val="27"/>
          <w14:textFill>
            <w14:solidFill>
              <w14:schemeClr w14:val="tx1"/>
            </w14:solidFill>
          </w14:textFill>
        </w:rPr>
      </w:pPr>
      <w:r>
        <w:rPr>
          <w:rStyle w:val="6"/>
          <w:rFonts w:hint="eastAsia" w:ascii="宋体" w:hAnsi="宋体" w:eastAsia="宋体" w:cs="宋体"/>
          <w:color w:val="000000" w:themeColor="text1"/>
          <w:sz w:val="27"/>
          <w:szCs w:val="27"/>
          <w14:textFill>
            <w14:solidFill>
              <w14:schemeClr w14:val="tx1"/>
            </w14:solidFill>
          </w14:textFill>
        </w:rPr>
        <w:t>（五）报价要求</w:t>
      </w:r>
    </w:p>
    <w:p w14:paraId="6C19BD9D">
      <w:pPr>
        <w:pStyle w:val="3"/>
        <w:keepNext w:val="0"/>
        <w:keepLines w:val="0"/>
        <w:widowControl/>
        <w:suppressLineNumbers w:val="0"/>
        <w:spacing w:line="360" w:lineRule="atLeast"/>
        <w:ind w:left="0" w:firstLine="28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1、报价以人民币为货币单位，应分单价、小计和总价。本次招标按照统一标准，</w:t>
      </w:r>
      <w:r>
        <w:rPr>
          <w:rFonts w:hint="eastAsia" w:ascii="宋体" w:hAnsi="宋体" w:eastAsia="宋体" w:cs="宋体"/>
          <w:color w:val="000000" w:themeColor="text1"/>
          <w:sz w:val="24"/>
          <w:szCs w:val="24"/>
          <w:lang w:eastAsia="zh-CN"/>
          <w14:textFill>
            <w14:solidFill>
              <w14:schemeClr w14:val="tx1"/>
            </w14:solidFill>
          </w14:textFill>
        </w:rPr>
        <w:t>报价人投标报价不得高于930750元</w:t>
      </w:r>
      <w:r>
        <w:rPr>
          <w:rFonts w:hint="eastAsia" w:cs="宋体"/>
          <w:color w:val="000000" w:themeColor="text1"/>
          <w:highlight w:val="none"/>
          <w:lang w:val="en-US" w:eastAsia="zh-CN"/>
          <w14:textFill>
            <w14:solidFill>
              <w14:schemeClr w14:val="tx1"/>
            </w14:solidFill>
          </w14:textFill>
        </w:rPr>
        <w:t>，按床位数进行收费，3元/床*日。</w:t>
      </w:r>
    </w:p>
    <w:p w14:paraId="731084ED">
      <w:pPr>
        <w:pStyle w:val="3"/>
        <w:keepNext w:val="0"/>
        <w:keepLines w:val="0"/>
        <w:widowControl/>
        <w:suppressLineNumbers w:val="0"/>
        <w:spacing w:line="360" w:lineRule="atLeast"/>
        <w:ind w:left="0" w:firstLine="285"/>
        <w:rPr>
          <w:rFonts w:hint="eastAsia" w:ascii="微软雅黑" w:hAnsi="微软雅黑" w:eastAsia="微软雅黑" w:cs="微软雅黑"/>
          <w:color w:val="000000" w:themeColor="text1"/>
          <w:sz w:val="27"/>
          <w:szCs w:val="27"/>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2、报价人应提供详细的分项报价表，分项报价表须体现报价的详细组成因素。</w:t>
      </w:r>
    </w:p>
    <w:p w14:paraId="2ED18EB3">
      <w:pPr>
        <w:pStyle w:val="3"/>
        <w:keepNext w:val="0"/>
        <w:keepLines w:val="0"/>
        <w:widowControl/>
        <w:suppressLineNumbers w:val="0"/>
        <w:spacing w:line="360" w:lineRule="atLeast"/>
        <w:ind w:left="0" w:firstLine="285"/>
        <w:rPr>
          <w:rFonts w:hint="eastAsia" w:ascii="微软雅黑" w:hAnsi="微软雅黑" w:eastAsia="微软雅黑" w:cs="微软雅黑"/>
          <w:color w:val="000000" w:themeColor="text1"/>
          <w:sz w:val="27"/>
          <w:szCs w:val="27"/>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本项目投标报价为总包价，投标总报价为完成本项目项下采购人要求的所有服务内容及服务要求所需的所有费用，其包括但不限于以下费用：人工成本、行政办公费、服装费、保险费、意外险、风险费、交通费、招标代 理费、资料图册提供及伴随服务等费用。所有报价均应已包含国家规定的所有税费。报价人应自行核算项目正常、合法运作及使用所必需的费用。</w:t>
      </w:r>
    </w:p>
    <w:p w14:paraId="4CB67A5A">
      <w:pPr>
        <w:pStyle w:val="3"/>
        <w:keepNext w:val="0"/>
        <w:keepLines w:val="0"/>
        <w:widowControl/>
        <w:suppressLineNumbers w:val="0"/>
        <w:spacing w:line="360" w:lineRule="atLeast"/>
        <w:ind w:left="0" w:firstLine="285"/>
        <w:rPr>
          <w:rFonts w:hint="eastAsia" w:ascii="微软雅黑" w:hAnsi="微软雅黑" w:eastAsia="微软雅黑" w:cs="微软雅黑"/>
          <w:color w:val="000000" w:themeColor="text1"/>
          <w:sz w:val="27"/>
          <w:szCs w:val="27"/>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4、报价人漏报的单价或每单价报价中漏报、少报的费用，视为此项费用已隐含在投标报价中，中 标后不得再向采购人收取任何费用。</w:t>
      </w:r>
    </w:p>
    <w:p w14:paraId="58482A83">
      <w:pPr>
        <w:pStyle w:val="3"/>
        <w:keepNext w:val="0"/>
        <w:keepLines w:val="0"/>
        <w:widowControl/>
        <w:suppressLineNumbers w:val="0"/>
        <w:spacing w:line="360" w:lineRule="atLeast"/>
        <w:ind w:left="0" w:firstLine="285"/>
        <w:rPr>
          <w:rFonts w:hint="eastAsia" w:ascii="微软雅黑" w:hAnsi="微软雅黑" w:eastAsia="微软雅黑" w:cs="微软雅黑"/>
          <w:sz w:val="27"/>
          <w:szCs w:val="27"/>
        </w:rPr>
      </w:pPr>
      <w:r>
        <w:rPr>
          <w:rFonts w:hint="eastAsia" w:ascii="宋体" w:hAnsi="宋体" w:eastAsia="宋体" w:cs="宋体"/>
          <w:sz w:val="24"/>
          <w:szCs w:val="24"/>
        </w:rPr>
        <w:t>5、报价人对本项目只能有一个报价，招标采购单位不接受有选择的报价。</w:t>
      </w:r>
    </w:p>
    <w:p w14:paraId="070D13FE">
      <w:pPr>
        <w:pStyle w:val="3"/>
        <w:keepNext w:val="0"/>
        <w:keepLines w:val="0"/>
        <w:widowControl/>
        <w:suppressLineNumbers w:val="0"/>
        <w:spacing w:line="360" w:lineRule="atLeast"/>
        <w:ind w:left="0" w:firstLine="285"/>
        <w:rPr>
          <w:rFonts w:hint="eastAsia" w:ascii="微软雅黑" w:hAnsi="微软雅黑" w:eastAsia="微软雅黑" w:cs="微软雅黑"/>
          <w:sz w:val="27"/>
          <w:szCs w:val="27"/>
        </w:rPr>
      </w:pPr>
      <w:r>
        <w:rPr>
          <w:rStyle w:val="6"/>
          <w:rFonts w:hint="eastAsia" w:ascii="宋体" w:hAnsi="宋体" w:eastAsia="宋体" w:cs="宋体"/>
          <w:sz w:val="27"/>
          <w:szCs w:val="27"/>
        </w:rPr>
        <w:t>（六）验收条件及标准</w:t>
      </w:r>
    </w:p>
    <w:p w14:paraId="6FA4A15E">
      <w:pPr>
        <w:pStyle w:val="3"/>
        <w:keepNext w:val="0"/>
        <w:keepLines w:val="0"/>
        <w:widowControl/>
        <w:suppressLineNumbers w:val="0"/>
        <w:spacing w:line="360" w:lineRule="atLeast"/>
        <w:ind w:left="0" w:firstLine="285"/>
        <w:rPr>
          <w:rFonts w:hint="eastAsia" w:ascii="微软雅黑" w:hAnsi="微软雅黑" w:eastAsia="微软雅黑" w:cs="微软雅黑"/>
          <w:sz w:val="27"/>
          <w:szCs w:val="27"/>
        </w:rPr>
      </w:pPr>
      <w:r>
        <w:rPr>
          <w:rFonts w:hint="eastAsia" w:ascii="宋体" w:hAnsi="宋体" w:eastAsia="宋体" w:cs="宋体"/>
          <w:sz w:val="24"/>
          <w:szCs w:val="24"/>
        </w:rPr>
        <w:t>1、验收依据：招标文件、投标文件、国家和相关主管部门有关的质量标准规定，均为验收依据。</w:t>
      </w:r>
    </w:p>
    <w:p w14:paraId="0782C5C1">
      <w:pPr>
        <w:pStyle w:val="3"/>
        <w:keepNext w:val="0"/>
        <w:keepLines w:val="0"/>
        <w:widowControl/>
        <w:suppressLineNumbers w:val="0"/>
        <w:spacing w:line="360" w:lineRule="atLeast"/>
        <w:ind w:left="0" w:firstLine="285"/>
        <w:rPr>
          <w:rFonts w:hint="eastAsia" w:ascii="微软雅黑" w:hAnsi="微软雅黑" w:eastAsia="微软雅黑" w:cs="微软雅黑"/>
          <w:sz w:val="27"/>
          <w:szCs w:val="27"/>
        </w:rPr>
      </w:pPr>
      <w:r>
        <w:rPr>
          <w:rFonts w:hint="eastAsia" w:ascii="宋体" w:hAnsi="宋体" w:eastAsia="宋体" w:cs="宋体"/>
          <w:sz w:val="24"/>
          <w:szCs w:val="24"/>
        </w:rPr>
        <w:t>2、成交供应商的票据凭证，服务质量，投诉情况，责任事故，违约情况均作为验收依据之一。</w:t>
      </w:r>
    </w:p>
    <w:p w14:paraId="784C237D">
      <w:pPr>
        <w:pStyle w:val="3"/>
        <w:keepNext w:val="0"/>
        <w:keepLines w:val="0"/>
        <w:widowControl/>
        <w:suppressLineNumbers w:val="0"/>
        <w:spacing w:line="360" w:lineRule="atLeast"/>
        <w:ind w:left="0" w:firstLine="285"/>
        <w:rPr>
          <w:rFonts w:hint="eastAsia" w:ascii="微软雅黑" w:hAnsi="微软雅黑" w:eastAsia="微软雅黑" w:cs="微软雅黑"/>
          <w:sz w:val="27"/>
          <w:szCs w:val="27"/>
        </w:rPr>
      </w:pPr>
      <w:r>
        <w:rPr>
          <w:rFonts w:hint="eastAsia" w:ascii="宋体" w:hAnsi="宋体" w:eastAsia="宋体" w:cs="宋体"/>
          <w:sz w:val="24"/>
          <w:szCs w:val="24"/>
        </w:rPr>
        <w:t>3、成交供应商应作好项目实施记录、人员档案信息、日常工作记录、事件处置情况记录及文档编制等工作，并在采购人要求的时间内将全部有关文件资料交付采购人。成交供 应商应向采购人提供完整的资料，采购人有权委托国内有资质的单位对报告等进行检验，其检验结果将作为考核及验收的组成部分之一。</w:t>
      </w:r>
    </w:p>
    <w:p w14:paraId="69E0BD0A">
      <w:pPr>
        <w:pStyle w:val="3"/>
        <w:keepNext w:val="0"/>
        <w:keepLines w:val="0"/>
        <w:widowControl/>
        <w:suppressLineNumbers w:val="0"/>
      </w:pPr>
    </w:p>
    <w:p w14:paraId="487E19B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xY2Y5ZjhhZDMxZjkzZjFmMzQzN2Y0OWQyNThjZTQifQ=="/>
  </w:docVars>
  <w:rsids>
    <w:rsidRoot w:val="4D442DAC"/>
    <w:rsid w:val="0BB35C3F"/>
    <w:rsid w:val="407F3C5D"/>
    <w:rsid w:val="433B6C69"/>
    <w:rsid w:val="4D442DAC"/>
    <w:rsid w:val="64A05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1767</Words>
  <Characters>1807</Characters>
  <Lines>0</Lines>
  <Paragraphs>0</Paragraphs>
  <TotalTime>15</TotalTime>
  <ScaleCrop>false</ScaleCrop>
  <LinksUpToDate>false</LinksUpToDate>
  <CharactersWithSpaces>1813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2024-03-18T10:16:00Z</dcterms:created>
  <dc:creator>叶阿娜</dc:creator>
  <cp:lastModifiedBy>叶阿娜</cp:lastModifiedBy>
  <cp:lastPrinted>2025-02-14T03:47:01Z</cp:lastPrinted>
  <dcterms:modified xsi:type="dcterms:W3CDTF">2025-02-14T03:48:22Z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20F4373EC5BE4729BAF3841A4FDB31D1_13</vt:lpwstr>
  </property>
  <property fmtid="{D5CDD505-2E9C-101B-9397-08002B2CF9AE}" pid="4" name="KSOTemplateDocerSaveRecord">
    <vt:lpwstr>eyJoZGlkIjoiODUxY2Y5ZjhhZDMxZjkzZjFmMzQzN2Y0OWQyNThjZTQiLCJ1c2VySWQiOiIxMTYwMTY5NzcyIn0=</vt:lpwstr>
  </property>
</Properties>
</file>